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CellSpacing w:w="0" w:type="dxa"/>
        <w:tblInd w:w="-1026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222"/>
        <w:gridCol w:w="10551"/>
      </w:tblGrid>
      <w:tr w:rsidR="002A17D2" w:rsidTr="00214024">
        <w:trPr>
          <w:tblCellSpacing w:w="0" w:type="dxa"/>
        </w:trPr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FFFFFF"/>
            <w:vAlign w:val="center"/>
          </w:tcPr>
          <w:p w:rsidR="002A17D2" w:rsidRDefault="002A17D2">
            <w:pPr>
              <w:tabs>
                <w:tab w:val="left" w:pos="4677"/>
                <w:tab w:val="left" w:pos="93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FFFFFF"/>
            <w:vAlign w:val="center"/>
          </w:tcPr>
          <w:p w:rsidR="002A17D2" w:rsidRDefault="00010410">
            <w:pPr>
              <w:tabs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ГОСУДАРСТВЕННОЕ БЮДЖЕТНОЕ ПРОФЕССИОНАЛЬНОЕ </w:t>
            </w:r>
          </w:p>
          <w:p w:rsidR="002A17D2" w:rsidRDefault="00010410">
            <w:pPr>
              <w:tabs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ОБРАЗОВАТЕЛЬНОЕ УЧРЕЖДЕНИЕ  </w:t>
            </w:r>
          </w:p>
          <w:p w:rsidR="002A17D2" w:rsidRDefault="00010410">
            <w:pPr>
              <w:tabs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«ЧЕЛЯБИНСКИЙ МЕХАНИКО – ТЕХНОЛОГИЧЕСКИЙ ТЕХНИКУМ»</w:t>
            </w:r>
          </w:p>
          <w:p w:rsidR="002A17D2" w:rsidRDefault="00010410">
            <w:pPr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2A17D2" w:rsidRDefault="002A17D2"/>
    <w:p w:rsidR="002A17D2" w:rsidRDefault="002A17D2"/>
    <w:p w:rsidR="002A17D2" w:rsidRDefault="002A17D2"/>
    <w:p w:rsidR="002A17D2" w:rsidRDefault="002A17D2"/>
    <w:p w:rsidR="002A17D2" w:rsidRDefault="002A17D2"/>
    <w:p w:rsidR="002A17D2" w:rsidRDefault="002A17D2"/>
    <w:p w:rsidR="002A17D2" w:rsidRDefault="002A17D2"/>
    <w:p w:rsidR="002A17D2" w:rsidRDefault="002A17D2"/>
    <w:p w:rsidR="002A17D2" w:rsidRDefault="002A17D2"/>
    <w:p w:rsidR="002A17D2" w:rsidRDefault="00010410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</w:rPr>
        <w:t>Рабочая программа профессионального модуля</w:t>
      </w:r>
    </w:p>
    <w:p w:rsidR="002A17D2" w:rsidRDefault="0001041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ПМ.03 Контроль качества при сборке, сварке и проверке сварных соединений изделий, узлов и конструкций из металлов и полимерных материалов</w:t>
      </w:r>
    </w:p>
    <w:p w:rsidR="00214024" w:rsidRPr="00214024" w:rsidRDefault="00214024" w:rsidP="00214024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14024">
        <w:rPr>
          <w:rFonts w:ascii="Times New Roman" w:eastAsia="Times New Roman" w:hAnsi="Times New Roman" w:cs="Times New Roman"/>
          <w:sz w:val="24"/>
          <w:szCs w:val="24"/>
        </w:rPr>
        <w:t>15.01.39 Сварщик-оператор полностью механизированной, автоматической и роботизированной сварки</w:t>
      </w:r>
    </w:p>
    <w:p w:rsidR="002A17D2" w:rsidRDefault="002A17D2">
      <w:pPr>
        <w:pStyle w:val="af6"/>
        <w:spacing w:before="0" w:beforeAutospacing="0" w:after="200" w:afterAutospacing="0"/>
        <w:jc w:val="center"/>
        <w:rPr>
          <w:color w:val="000000"/>
        </w:rPr>
      </w:pPr>
      <w:bookmarkStart w:id="0" w:name="_GoBack"/>
      <w:bookmarkEnd w:id="0"/>
    </w:p>
    <w:p w:rsidR="002A17D2" w:rsidRDefault="002A17D2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2A17D2" w:rsidRDefault="002A17D2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2A17D2" w:rsidRDefault="002A17D2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2A17D2" w:rsidRDefault="002A17D2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2A17D2" w:rsidRDefault="002A17D2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2A17D2" w:rsidRDefault="002A17D2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2A17D2" w:rsidRDefault="002A17D2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2A17D2" w:rsidRDefault="002A17D2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2A17D2" w:rsidRDefault="002A17D2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2A17D2" w:rsidRDefault="002A17D2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2A17D2" w:rsidRDefault="002A17D2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2A17D2" w:rsidRDefault="002A17D2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2A17D2" w:rsidRDefault="00010410">
      <w:pPr>
        <w:pStyle w:val="af6"/>
        <w:spacing w:before="0" w:beforeAutospacing="0" w:after="200" w:afterAutospacing="0"/>
        <w:jc w:val="center"/>
        <w:rPr>
          <w:color w:val="000000"/>
        </w:rPr>
      </w:pPr>
      <w:r>
        <w:rPr>
          <w:color w:val="000000"/>
        </w:rPr>
        <w:t>2025</w:t>
      </w:r>
    </w:p>
    <w:p w:rsidR="002A17D2" w:rsidRDefault="002A17D2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2A17D2" w:rsidRDefault="000104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</w:rPr>
        <w:t>СОДЕРЖАНИЕ ПРОГРАММЫ</w:t>
      </w:r>
    </w:p>
    <w:p w:rsidR="002A17D2" w:rsidRDefault="000104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A17D2" w:rsidRDefault="003C7D2D">
      <w:pPr>
        <w:tabs>
          <w:tab w:val="left" w:pos="9640"/>
        </w:tabs>
        <w:spacing w:before="120" w:after="0" w:line="273" w:lineRule="auto"/>
        <w:rPr>
          <w:rFonts w:ascii="Times New Roman" w:eastAsia="Times New Roman" w:hAnsi="Times New Roman" w:cs="Times New Roman"/>
          <w:sz w:val="24"/>
          <w:szCs w:val="24"/>
        </w:rPr>
      </w:pPr>
      <w:hyperlink w:anchor="_Toc162370387" w:history="1">
        <w:r>
          <w:rPr>
            <w:rFonts w:ascii="Times New Roman" w:eastAsia="Times New Roman" w:hAnsi="Times New Roman" w:cs="Times New Roman"/>
            <w:b/>
            <w:bCs/>
            <w:u w:val="single"/>
          </w:rPr>
          <w:t>1. Общая характеристика РАБОЧЕЙ ПРОГРАММЫ ПРОФЕССИОНАЛЬНОГО МОДУЛЯ</w:t>
        </w:r>
        <w:r>
          <w:rPr>
            <w:rFonts w:ascii="Times New Roman" w:eastAsia="Times New Roman" w:hAnsi="Times New Roman" w:cs="Times New Roman"/>
            <w:b/>
            <w:bCs/>
            <w:u w:val="single"/>
          </w:rPr>
          <w:tab/>
        </w:r>
      </w:hyperlink>
    </w:p>
    <w:p w:rsidR="002A17D2" w:rsidRDefault="003C7D2D">
      <w:pPr>
        <w:tabs>
          <w:tab w:val="left" w:pos="960"/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</w:rPr>
      </w:pPr>
      <w:hyperlink w:anchor="_Toc162370388" w:history="1"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</w:rPr>
          <w:t>1.1.</w:t>
        </w:r>
        <w:r>
          <w:rPr>
            <w:rFonts w:ascii="Calibri" w:eastAsia="Times New Roman" w:hAnsi="Calibri" w:cs="Calibri"/>
            <w:u w:val="single"/>
          </w:rPr>
          <w:tab/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</w:rPr>
          <w:t>Цель и место профессионального модуля в структуре образовательной программы</w:t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</w:rPr>
          <w:tab/>
        </w:r>
      </w:hyperlink>
    </w:p>
    <w:p w:rsidR="002A17D2" w:rsidRDefault="003C7D2D">
      <w:pPr>
        <w:tabs>
          <w:tab w:val="left" w:pos="960"/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</w:rPr>
      </w:pPr>
      <w:hyperlink w:anchor="_Toc162370389" w:history="1"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</w:rPr>
          <w:t>1.2.</w:t>
        </w:r>
        <w:r>
          <w:rPr>
            <w:rFonts w:ascii="Calibri" w:eastAsia="Times New Roman" w:hAnsi="Calibri" w:cs="Calibri"/>
            <w:u w:val="single"/>
          </w:rPr>
          <w:tab/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</w:rPr>
          <w:t>Планируемые результаты освоения профессионального модуля</w:t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</w:rPr>
          <w:tab/>
        </w:r>
      </w:hyperlink>
    </w:p>
    <w:p w:rsidR="002A17D2" w:rsidRDefault="003C7D2D">
      <w:pPr>
        <w:tabs>
          <w:tab w:val="left" w:pos="960"/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</w:rPr>
      </w:pPr>
      <w:hyperlink w:anchor="_Toc162370390" w:history="1"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</w:rPr>
          <w:t>1.3.</w:t>
        </w:r>
        <w:r>
          <w:rPr>
            <w:rFonts w:ascii="Calibri" w:eastAsia="Times New Roman" w:hAnsi="Calibri" w:cs="Calibri"/>
            <w:u w:val="single"/>
          </w:rPr>
          <w:tab/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</w:rPr>
          <w:t>Обоснование часов вариативной части ОПОП-П</w:t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</w:rPr>
          <w:tab/>
        </w:r>
      </w:hyperlink>
    </w:p>
    <w:p w:rsidR="002A17D2" w:rsidRDefault="003C7D2D">
      <w:pPr>
        <w:tabs>
          <w:tab w:val="left" w:pos="9640"/>
        </w:tabs>
        <w:spacing w:before="120" w:after="0" w:line="273" w:lineRule="auto"/>
        <w:rPr>
          <w:rFonts w:ascii="Times New Roman" w:eastAsia="Times New Roman" w:hAnsi="Times New Roman" w:cs="Times New Roman"/>
          <w:sz w:val="24"/>
          <w:szCs w:val="24"/>
        </w:rPr>
      </w:pPr>
      <w:hyperlink w:anchor="_Toc162370391" w:history="1">
        <w:r>
          <w:rPr>
            <w:rFonts w:ascii="Times New Roman" w:eastAsia="Times New Roman" w:hAnsi="Times New Roman" w:cs="Times New Roman"/>
            <w:b/>
            <w:bCs/>
            <w:u w:val="single"/>
          </w:rPr>
          <w:t>2. Структура и содержание профессионального модуля</w:t>
        </w:r>
        <w:r>
          <w:rPr>
            <w:rFonts w:ascii="Times New Roman" w:eastAsia="Times New Roman" w:hAnsi="Times New Roman" w:cs="Times New Roman"/>
            <w:b/>
            <w:bCs/>
            <w:u w:val="single"/>
          </w:rPr>
          <w:tab/>
        </w:r>
      </w:hyperlink>
    </w:p>
    <w:p w:rsidR="002A17D2" w:rsidRDefault="003C7D2D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</w:rPr>
      </w:pPr>
      <w:hyperlink w:anchor="_Toc162370392" w:history="1"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</w:rPr>
          <w:t>2.1. Трудоемкость освоения модуля</w:t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</w:rPr>
          <w:tab/>
        </w:r>
      </w:hyperlink>
    </w:p>
    <w:p w:rsidR="002A17D2" w:rsidRDefault="003C7D2D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</w:rPr>
      </w:pPr>
      <w:hyperlink w:anchor="_Toc162370393" w:history="1"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</w:rPr>
          <w:t>2.2. Структура профессионального модуля</w:t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</w:rPr>
          <w:tab/>
        </w:r>
      </w:hyperlink>
    </w:p>
    <w:p w:rsidR="002A17D2" w:rsidRDefault="003C7D2D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</w:rPr>
      </w:pPr>
      <w:hyperlink w:anchor="_Toc162370394" w:history="1"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</w:rPr>
          <w:t>2.3. Содержание профессионального модуля</w:t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</w:rPr>
          <w:tab/>
        </w:r>
      </w:hyperlink>
    </w:p>
    <w:p w:rsidR="002A17D2" w:rsidRDefault="003C7D2D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</w:rPr>
      </w:pPr>
      <w:hyperlink w:anchor="_Toc162370395" w:history="1"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</w:rPr>
          <w:t xml:space="preserve">2.4. Курсовой проект (работа) </w:t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</w:rPr>
          <w:tab/>
        </w:r>
      </w:hyperlink>
    </w:p>
    <w:p w:rsidR="002A17D2" w:rsidRDefault="003C7D2D">
      <w:pPr>
        <w:tabs>
          <w:tab w:val="left" w:pos="9640"/>
        </w:tabs>
        <w:spacing w:before="120" w:after="0" w:line="273" w:lineRule="auto"/>
        <w:rPr>
          <w:rFonts w:ascii="Times New Roman" w:eastAsia="Times New Roman" w:hAnsi="Times New Roman" w:cs="Times New Roman"/>
          <w:sz w:val="24"/>
          <w:szCs w:val="24"/>
        </w:rPr>
      </w:pPr>
      <w:hyperlink w:anchor="_Toc162370397" w:history="1">
        <w:r>
          <w:rPr>
            <w:rFonts w:ascii="Times New Roman" w:eastAsia="Times New Roman" w:hAnsi="Times New Roman" w:cs="Times New Roman"/>
            <w:b/>
            <w:bCs/>
            <w:u w:val="single"/>
          </w:rPr>
          <w:t>3. Условия реализации профессионального модуля</w:t>
        </w:r>
        <w:r>
          <w:rPr>
            <w:rFonts w:ascii="Times New Roman" w:eastAsia="Times New Roman" w:hAnsi="Times New Roman" w:cs="Times New Roman"/>
            <w:b/>
            <w:bCs/>
            <w:u w:val="single"/>
          </w:rPr>
          <w:tab/>
        </w:r>
      </w:hyperlink>
    </w:p>
    <w:p w:rsidR="002A17D2" w:rsidRDefault="003C7D2D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</w:rPr>
      </w:pPr>
      <w:hyperlink w:anchor="_Toc162370398" w:history="1"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</w:rPr>
          <w:t>3.1. Материально-техническое обеспечение</w:t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</w:rPr>
          <w:tab/>
        </w:r>
      </w:hyperlink>
    </w:p>
    <w:p w:rsidR="002A17D2" w:rsidRDefault="003C7D2D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</w:rPr>
      </w:pPr>
      <w:hyperlink w:anchor="_Toc162370399" w:history="1"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</w:rPr>
          <w:t>3.2. Учебно-методическое обеспечение</w:t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</w:rPr>
          <w:tab/>
        </w:r>
      </w:hyperlink>
    </w:p>
    <w:p w:rsidR="002A17D2" w:rsidRDefault="003C7D2D">
      <w:pPr>
        <w:pStyle w:val="af6"/>
        <w:spacing w:before="0" w:beforeAutospacing="0" w:after="200" w:afterAutospacing="0"/>
        <w:jc w:val="center"/>
        <w:rPr>
          <w:color w:val="000000"/>
        </w:rPr>
      </w:pPr>
      <w:hyperlink w:anchor="_Toc162370400" w:history="1">
        <w:r>
          <w:rPr>
            <w:b/>
            <w:bCs/>
            <w:u w:val="single"/>
          </w:rPr>
          <w:t>4. Контроль и оценка результатов освоения  профессионального модуля</w:t>
        </w:r>
        <w:r>
          <w:rPr>
            <w:b/>
            <w:bCs/>
            <w:u w:val="single"/>
          </w:rPr>
          <w:tab/>
        </w:r>
      </w:hyperlink>
    </w:p>
    <w:p w:rsidR="002A17D2" w:rsidRDefault="002A17D2"/>
    <w:p w:rsidR="002A17D2" w:rsidRDefault="002A17D2"/>
    <w:p w:rsidR="002A17D2" w:rsidRDefault="002A17D2"/>
    <w:p w:rsidR="002A17D2" w:rsidRDefault="002A17D2"/>
    <w:p w:rsidR="002A17D2" w:rsidRDefault="002A17D2"/>
    <w:p w:rsidR="002A17D2" w:rsidRDefault="002A17D2"/>
    <w:p w:rsidR="002A17D2" w:rsidRDefault="002A17D2"/>
    <w:p w:rsidR="002A17D2" w:rsidRDefault="002A17D2"/>
    <w:p w:rsidR="002A17D2" w:rsidRDefault="002A17D2"/>
    <w:p w:rsidR="002A17D2" w:rsidRDefault="002A17D2"/>
    <w:p w:rsidR="002A17D2" w:rsidRDefault="002A17D2"/>
    <w:p w:rsidR="002A17D2" w:rsidRDefault="002A17D2"/>
    <w:p w:rsidR="002A17D2" w:rsidRDefault="002A17D2"/>
    <w:p w:rsidR="002A17D2" w:rsidRDefault="002A17D2"/>
    <w:p w:rsidR="002A17D2" w:rsidRDefault="002A17D2"/>
    <w:p w:rsidR="002A17D2" w:rsidRDefault="002A17D2"/>
    <w:p w:rsidR="002A17D2" w:rsidRDefault="002A17D2"/>
    <w:p w:rsidR="002A17D2" w:rsidRDefault="00010410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1" w:name="_Toc162370387"/>
      <w:bookmarkEnd w:id="1"/>
      <w:r>
        <w:rPr>
          <w:rFonts w:ascii="Times New Roman Полужирный" w:eastAsia="Times New Roman" w:hAnsi="Times New Roman Полужирный" w:cs="Times New Roman"/>
          <w:b/>
          <w:bCs/>
          <w:color w:val="000000"/>
          <w:sz w:val="24"/>
          <w:szCs w:val="24"/>
        </w:rPr>
        <w:t>1. Общая характеристика</w:t>
      </w:r>
      <w:r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РАБОЧЕЙ ПРОГРАММЫ ПРОФЕССИОНАЛЬНОГО МОДУЛЯ</w:t>
      </w:r>
    </w:p>
    <w:p w:rsidR="002A17D2" w:rsidRDefault="0001041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ПМ.03 Контроль качества сварочных работ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2A17D2" w:rsidRDefault="002A17D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A17D2" w:rsidRDefault="00010410">
      <w:pPr>
        <w:spacing w:after="120" w:line="273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2" w:name="_Toc150695623"/>
      <w:bookmarkStart w:id="3" w:name="_Toc162370388"/>
      <w:bookmarkEnd w:id="2"/>
      <w:bookmarkEnd w:id="3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1.1.Цель и место профессионального модуля в структуре образовательной программы </w:t>
      </w:r>
    </w:p>
    <w:p w:rsidR="002A17D2" w:rsidRDefault="00010410">
      <w:pPr>
        <w:spacing w:after="0" w:line="273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Цель модуля: освоение вида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деятельности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Контроль качества сварочных работ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A17D2" w:rsidRDefault="00010410">
      <w:pPr>
        <w:spacing w:after="0" w:line="273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Профессиональный модуль включен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обязательную часть образовательной программы.</w:t>
      </w:r>
    </w:p>
    <w:p w:rsidR="002A17D2" w:rsidRDefault="00010410">
      <w:pPr>
        <w:spacing w:after="120" w:line="273" w:lineRule="auto"/>
        <w:ind w:left="112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A17D2" w:rsidRDefault="00010410">
      <w:pPr>
        <w:spacing w:after="120" w:line="273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4" w:name="_Toc162370389"/>
      <w:bookmarkEnd w:id="4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1.2.Планируемые результаты освоения профессионального модуля</w:t>
      </w:r>
    </w:p>
    <w:p w:rsidR="002A17D2" w:rsidRDefault="000104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2A17D2" w:rsidRDefault="00010410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результате освоения профессионального модуля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должен:</w:t>
      </w:r>
    </w:p>
    <w:p w:rsidR="002A17D2" w:rsidRDefault="000104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textWrapping" w:clear="all"/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9"/>
        <w:gridCol w:w="3133"/>
        <w:gridCol w:w="3671"/>
        <w:gridCol w:w="1818"/>
      </w:tblGrid>
      <w:tr w:rsidR="002A17D2">
        <w:trPr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Код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, ПК</w:t>
            </w: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Уметь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A17D2" w:rsidRDefault="00010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Владеть навыками</w:t>
            </w:r>
          </w:p>
        </w:tc>
      </w:tr>
      <w:tr w:rsidR="002A17D2">
        <w:trPr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ОК.01</w:t>
            </w: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 задачу и/или проблему в профессиональном и/или социальном контексте;</w:t>
            </w:r>
          </w:p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анализировать задачу и/или проблему и выделять её составные части; </w:t>
            </w:r>
          </w:p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 этапы решения задачи; </w:t>
            </w:r>
          </w:p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выявлять и эффективно искать информацию, необходимую для решения задачи и/или проблемы;</w:t>
            </w:r>
          </w:p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составлять план действия; </w:t>
            </w:r>
          </w:p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 необходимые ресурсы;</w:t>
            </w:r>
          </w:p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владеть актуальными методами работы в профессиональной и смежных сферах;</w:t>
            </w:r>
            <w:proofErr w:type="gramEnd"/>
          </w:p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реализовывать составленный план; </w:t>
            </w:r>
          </w:p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оценивать результат и последствия своих действий (самостоятельно или с помощью наставника)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актуальный профессиональный и социальный контекст, в котором приходится работать и жить;</w:t>
            </w:r>
          </w:p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 источники информации и ресурсы для решения задач и проблем в профессиональном и/или социальном контексте;</w:t>
            </w:r>
          </w:p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алгоритмы выполнения работ в 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 смежных областях; </w:t>
            </w:r>
          </w:p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методы работы в профессиональной и смежных сферах; </w:t>
            </w:r>
            <w:proofErr w:type="gramEnd"/>
          </w:p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структуру плана для решения задач; </w:t>
            </w:r>
          </w:p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 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оценки результатов решения задач профессиональной деятельности</w:t>
            </w:r>
            <w:proofErr w:type="gramEnd"/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-</w:t>
            </w:r>
          </w:p>
        </w:tc>
      </w:tr>
      <w:tr w:rsidR="002A17D2">
        <w:trPr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ОК.02</w:t>
            </w: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-определять задачи для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поиска информации, планировать процесс поиска, выбирать необходимые источники информации</w:t>
            </w:r>
          </w:p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-выделять наиболее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значимое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перечне информации, структурировать получаемую информацию, оформлять результаты поиска</w:t>
            </w:r>
          </w:p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-оценивать практическую значимость результатов поиска</w:t>
            </w:r>
          </w:p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-применять средства информационных технологий для решения профессиональных задач</w:t>
            </w:r>
          </w:p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-использовать современное программное обеспечение в профессиональной деятельности</w:t>
            </w:r>
          </w:p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-использовать различные цифровые средства для решения профессиональных задач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-номенклатура информационных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источников, применяемых в профессиональной деятельности</w:t>
            </w:r>
          </w:p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-приемы структурирования информации</w:t>
            </w:r>
          </w:p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-формат оформления результатов поиска информации</w:t>
            </w:r>
          </w:p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-современные средства и устройства информатизации, порядок их применения и </w:t>
            </w:r>
          </w:p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-программное обеспечение в профессиональной деятельности, в том числе цифровые средства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-</w:t>
            </w:r>
          </w:p>
        </w:tc>
      </w:tr>
      <w:tr w:rsidR="002A17D2">
        <w:trPr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ОК.03</w:t>
            </w: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-определять актуальность нормативно-правовой документации в профессиональной деятельности</w:t>
            </w:r>
          </w:p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-применять современную научную профессиональную терминологию</w:t>
            </w:r>
          </w:p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-определять и выстраивать траектории профессионального развития и самообразования</w:t>
            </w:r>
          </w:p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-выявлять достоинства и недостатки коммерческой идеи</w:t>
            </w:r>
          </w:p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-презентовать идеи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открытия собственного дела в профессиональной деятельности</w:t>
            </w:r>
          </w:p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-определять источники достоверной правовой информации</w:t>
            </w:r>
          </w:p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-составлять различные правовые документы</w:t>
            </w:r>
          </w:p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-находить интересные проектные идеи, грамотно их формулировать и документировать</w:t>
            </w:r>
          </w:p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-оценивать жизнеспособность проектной идеи, составлять план проекта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-содержание актуальной нормативно-правовой документации</w:t>
            </w:r>
          </w:p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-современная научная и профессиональная терминология</w:t>
            </w:r>
          </w:p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-возможные траектории профессионального развития и самообразования</w:t>
            </w:r>
          </w:p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-основы предпринимательской деятельности, правовой и финансовой грамотности</w:t>
            </w:r>
          </w:p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-правила разработки презентации</w:t>
            </w:r>
          </w:p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-основные этапы разработки и реализации проекта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-</w:t>
            </w:r>
          </w:p>
        </w:tc>
      </w:tr>
      <w:tr w:rsidR="002A17D2">
        <w:trPr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04</w:t>
            </w: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организовывать работу коллектива и команды</w:t>
            </w:r>
          </w:p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психологические основы деятельности коллектива</w:t>
            </w:r>
          </w:p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психологические особенности личности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17D2">
        <w:trPr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3.1</w:t>
            </w: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производить внешний осмотр, определять наличие основных дефектов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способы получения сварных соединений;</w:t>
            </w:r>
          </w:p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основные дефекты сварных соединений и причины их возникновения; </w:t>
            </w:r>
          </w:p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причины возникновения внутренних напряжений и деформаций в свариваемых изделиях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определения причин, приводящих к образованию дефектов в сварных соединениях</w:t>
            </w:r>
          </w:p>
        </w:tc>
      </w:tr>
      <w:tr w:rsidR="002A17D2">
        <w:trPr>
          <w:trHeight w:val="327"/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3.2</w:t>
            </w: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выбирать метод контроля металлов и сварных соединений, руководствуясь условиями работы сварной конструкции, ее габаритами и типами сварных соединений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способы контроля качества сварочных процессов и сварных соединений;</w:t>
            </w:r>
          </w:p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методы неразрушающего контроля сварных соединений;</w:t>
            </w:r>
          </w:p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методы контроля с разрушением сварных соединений и конструкций;</w:t>
            </w:r>
          </w:p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оборудование для контроля качества сварных соединений;</w:t>
            </w:r>
          </w:p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требования, предъявляемые к контролю качества металлов и сварных соединений различных конструкций;</w:t>
            </w:r>
          </w:p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контрольно-измерительные приборы и аппаратура и правила их применения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обоснованного выбора методов, оборудования, аппаратуры и приборов для контроля металлов и сварных соединений</w:t>
            </w:r>
          </w:p>
        </w:tc>
      </w:tr>
      <w:tr w:rsidR="002A17D2">
        <w:trPr>
          <w:trHeight w:val="327"/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3.3</w:t>
            </w: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разрабатывать профилактические мероприятия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предупреждению дефектов сварных соединений и конструкций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организационные и технические мероприятия по предупреждению дефектов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сварных соединений:</w:t>
            </w:r>
          </w:p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меры их предупреждения внутренних напряжений и деформаций в свариваемых изделиях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разработки мероприятий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предупреждению дефектов сварных соединений</w:t>
            </w:r>
          </w:p>
        </w:tc>
      </w:tr>
    </w:tbl>
    <w:p w:rsidR="002A17D2" w:rsidRDefault="002A17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A17D2" w:rsidRDefault="002A17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A17D2" w:rsidRDefault="00010410">
      <w:pPr>
        <w:pStyle w:val="110"/>
        <w:ind w:firstLine="0"/>
        <w:rPr>
          <w:rFonts w:ascii="Times New Roman" w:hAnsi="Times New Roman"/>
        </w:rPr>
      </w:pPr>
      <w:r>
        <w:t>1.3.</w:t>
      </w:r>
      <w:bookmarkStart w:id="5" w:name="undefined"/>
      <w:bookmarkEnd w:id="5"/>
      <w:r>
        <w:rPr>
          <w:rFonts w:ascii="Times New Roman" w:hAnsi="Times New Roman"/>
        </w:rPr>
        <w:t>Обоснование часов вариативной части ОПОП-П</w:t>
      </w:r>
    </w:p>
    <w:tbl>
      <w:tblPr>
        <w:tblStyle w:val="af0"/>
        <w:tblW w:w="0" w:type="auto"/>
        <w:tblInd w:w="-5" w:type="dxa"/>
        <w:tblLook w:val="04A0" w:firstRow="1" w:lastRow="0" w:firstColumn="1" w:lastColumn="0" w:noHBand="0" w:noVBand="1"/>
      </w:tblPr>
      <w:tblGrid>
        <w:gridCol w:w="703"/>
        <w:gridCol w:w="2343"/>
        <w:gridCol w:w="2120"/>
        <w:gridCol w:w="1785"/>
        <w:gridCol w:w="941"/>
        <w:gridCol w:w="1684"/>
      </w:tblGrid>
      <w:tr w:rsidR="002A17D2">
        <w:tc>
          <w:tcPr>
            <w:tcW w:w="0" w:type="auto"/>
          </w:tcPr>
          <w:p w:rsidR="002A17D2" w:rsidRDefault="00010410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0" w:type="auto"/>
          </w:tcPr>
          <w:p w:rsidR="002A17D2" w:rsidRDefault="00010410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профессиональные компетенции</w:t>
            </w:r>
          </w:p>
        </w:tc>
        <w:tc>
          <w:tcPr>
            <w:tcW w:w="0" w:type="auto"/>
          </w:tcPr>
          <w:p w:rsidR="002A17D2" w:rsidRDefault="00010410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знания, умения, навыки</w:t>
            </w:r>
          </w:p>
        </w:tc>
        <w:tc>
          <w:tcPr>
            <w:tcW w:w="0" w:type="auto"/>
          </w:tcPr>
          <w:p w:rsidR="002A17D2" w:rsidRDefault="00010410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№, наименование темы</w:t>
            </w:r>
          </w:p>
        </w:tc>
        <w:tc>
          <w:tcPr>
            <w:tcW w:w="0" w:type="auto"/>
          </w:tcPr>
          <w:p w:rsidR="002A17D2" w:rsidRDefault="00010410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0" w:type="auto"/>
          </w:tcPr>
          <w:p w:rsidR="002A17D2" w:rsidRDefault="00010410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Обоснование включения в рабочую программу</w:t>
            </w:r>
          </w:p>
        </w:tc>
      </w:tr>
      <w:tr w:rsidR="00214024" w:rsidTr="00214024">
        <w:tc>
          <w:tcPr>
            <w:tcW w:w="0" w:type="auto"/>
            <w:gridSpan w:val="6"/>
          </w:tcPr>
          <w:p w:rsidR="002A17D2" w:rsidRDefault="00010410">
            <w:pPr>
              <w:pStyle w:val="a3"/>
              <w:spacing w:after="12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требуется </w:t>
            </w:r>
          </w:p>
        </w:tc>
      </w:tr>
    </w:tbl>
    <w:p w:rsidR="002A17D2" w:rsidRDefault="002A17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A17D2" w:rsidRDefault="00010410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6" w:name="_Toc152334663"/>
      <w:bookmarkStart w:id="7" w:name="_Toc162370391"/>
      <w:bookmarkEnd w:id="6"/>
      <w:bookmarkEnd w:id="7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Структура и содержание профессионального модуля</w:t>
      </w:r>
    </w:p>
    <w:p w:rsidR="002A17D2" w:rsidRDefault="00010410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bookmarkStart w:id="8" w:name="_Toc152334664"/>
      <w:bookmarkStart w:id="9" w:name="_Toc162370392"/>
      <w:bookmarkEnd w:id="8"/>
      <w:bookmarkEnd w:id="9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2.1. Трудоемкость освоения модуля </w:t>
      </w:r>
    </w:p>
    <w:tbl>
      <w:tblPr>
        <w:tblW w:w="9621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052"/>
        <w:gridCol w:w="1604"/>
        <w:gridCol w:w="3965"/>
      </w:tblGrid>
      <w:tr w:rsidR="002A17D2">
        <w:trPr>
          <w:trHeight w:val="23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17D2" w:rsidRDefault="000104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0" w:name="_Hlk152333186"/>
            <w:bookmarkEnd w:id="10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составных частей модуля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17D2" w:rsidRDefault="000104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Объем в часах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17D2" w:rsidRDefault="000104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 в форме практической подготовки</w:t>
            </w:r>
          </w:p>
        </w:tc>
      </w:tr>
      <w:tr w:rsidR="002A17D2">
        <w:trPr>
          <w:trHeight w:val="23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17D2" w:rsidRDefault="0001041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Учебные занятия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17D2" w:rsidRDefault="000104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17D2" w:rsidRDefault="000104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2A17D2">
        <w:trPr>
          <w:trHeight w:val="23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17D2" w:rsidRDefault="0001041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Курсовая работа (проект)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17D2" w:rsidRDefault="000104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17D2" w:rsidRDefault="000104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A17D2">
        <w:trPr>
          <w:trHeight w:val="23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17D2" w:rsidRDefault="0001041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17D2" w:rsidRDefault="000104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17D2" w:rsidRDefault="000104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A17D2">
        <w:trPr>
          <w:trHeight w:val="23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17D2" w:rsidRDefault="0001041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Практика,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17D2" w:rsidRDefault="002A17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17D2" w:rsidRDefault="002A17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17D2">
        <w:trPr>
          <w:trHeight w:val="23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17D2" w:rsidRDefault="0001041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17D2" w:rsidRDefault="000104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17D2" w:rsidRDefault="000104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2A17D2">
        <w:trPr>
          <w:trHeight w:val="23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17D2" w:rsidRDefault="0001041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производственная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17D2" w:rsidRDefault="000104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17D2" w:rsidRDefault="000104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</w:tr>
      <w:tr w:rsidR="002A17D2">
        <w:trPr>
          <w:trHeight w:val="23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17D2" w:rsidRDefault="000104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Консультации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17D2" w:rsidRDefault="000104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17D2" w:rsidRDefault="002A17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17D2">
        <w:trPr>
          <w:trHeight w:val="23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17D2" w:rsidRDefault="000104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Промежуточная аттестация, в том числе:</w:t>
            </w:r>
          </w:p>
          <w:p w:rsidR="002A17D2" w:rsidRDefault="000104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МДК 03.01 в форме экзамена</w:t>
            </w:r>
          </w:p>
          <w:p w:rsidR="002A17D2" w:rsidRDefault="000104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УП 03 в форме зачета</w:t>
            </w:r>
          </w:p>
          <w:p w:rsidR="002A17D2" w:rsidRDefault="0001041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ПП 03 в форме зачета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br/>
              <w:t> ПМ 03 в форме экзамена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17D2" w:rsidRDefault="000104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17D2" w:rsidRDefault="002A17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17D2">
        <w:trPr>
          <w:trHeight w:val="23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17D2" w:rsidRDefault="0001041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17D2" w:rsidRDefault="000104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17D2" w:rsidRDefault="000104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316</w:t>
            </w:r>
          </w:p>
        </w:tc>
      </w:tr>
    </w:tbl>
    <w:p w:rsidR="002A17D2" w:rsidRDefault="000104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textWrapping" w:clear="all"/>
      </w:r>
    </w:p>
    <w:p w:rsidR="002A17D2" w:rsidRDefault="002A17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A17D2" w:rsidRDefault="002A17D2"/>
    <w:p w:rsidR="002A17D2" w:rsidRDefault="002A17D2"/>
    <w:p w:rsidR="002A17D2" w:rsidRDefault="002A17D2"/>
    <w:p w:rsidR="002A17D2" w:rsidRDefault="002A17D2">
      <w:pPr>
        <w:sectPr w:rsidR="002A17D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A17D2" w:rsidRDefault="00010410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bookmarkStart w:id="11" w:name="_Toc150695625"/>
      <w:bookmarkStart w:id="12" w:name="_Toc162370393"/>
      <w:bookmarkEnd w:id="11"/>
      <w:bookmarkEnd w:id="12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2.2. Структура профессионального модуля </w:t>
      </w:r>
    </w:p>
    <w:tbl>
      <w:tblPr>
        <w:tblW w:w="15323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9"/>
        <w:gridCol w:w="2551"/>
        <w:gridCol w:w="1276"/>
        <w:gridCol w:w="1559"/>
        <w:gridCol w:w="1418"/>
        <w:gridCol w:w="1417"/>
        <w:gridCol w:w="1418"/>
        <w:gridCol w:w="1843"/>
        <w:gridCol w:w="1275"/>
        <w:gridCol w:w="1597"/>
      </w:tblGrid>
      <w:tr w:rsidR="002A17D2">
        <w:trPr>
          <w:trHeight w:val="4122"/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bookmarkStart w:id="13" w:name="_Toc150695626"/>
            <w:bookmarkEnd w:id="13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Код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, ПК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Наименования разделов профессионального модуля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Всего, час.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 в форме практической подготовки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A17D2" w:rsidRDefault="0001041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Обучение по МДК,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Учебные занятия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Курсовая работа (проект)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Самостоятельная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A17D2" w:rsidRDefault="00010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Учебная практика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A17D2" w:rsidRDefault="00010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Производственная практика</w:t>
            </w:r>
          </w:p>
        </w:tc>
      </w:tr>
      <w:tr w:rsidR="002A17D2">
        <w:trPr>
          <w:trHeight w:val="92"/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A17D2" w:rsidRDefault="00010410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A17D2" w:rsidRDefault="00010410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A17D2" w:rsidRDefault="00010410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</w:tr>
      <w:tr w:rsidR="002A17D2">
        <w:trPr>
          <w:trHeight w:val="643"/>
          <w:tblCellSpacing w:w="0" w:type="dxa"/>
        </w:trPr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01-04</w:t>
            </w:r>
          </w:p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 3.1-3.3</w:t>
            </w:r>
          </w:p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 </w:t>
            </w:r>
          </w:p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 </w:t>
            </w:r>
          </w:p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МДК 03.01. Формы и методы контроля качества металлов сварных конструкций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A17D2" w:rsidRDefault="00010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A17D2" w:rsidRDefault="00010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A17D2" w:rsidRDefault="00010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214024" w:rsidTr="00214024">
        <w:trPr>
          <w:trHeight w:val="396"/>
          <w:tblCellSpacing w:w="0" w:type="dxa"/>
        </w:trPr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17D2" w:rsidRDefault="002A17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Учебная практика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A17D2" w:rsidRDefault="00010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108 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A17D2" w:rsidRDefault="00010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108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A17D2" w:rsidRDefault="00010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214024" w:rsidTr="00214024">
        <w:trPr>
          <w:trHeight w:val="396"/>
          <w:tblCellSpacing w:w="0" w:type="dxa"/>
        </w:trPr>
        <w:tc>
          <w:tcPr>
            <w:tcW w:w="9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2A17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Производственная практика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A17D2" w:rsidRDefault="002A1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144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A17D2" w:rsidRDefault="00010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A17D2" w:rsidRDefault="00010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144</w:t>
            </w:r>
          </w:p>
        </w:tc>
      </w:tr>
      <w:tr w:rsidR="00214024" w:rsidTr="00214024">
        <w:trPr>
          <w:trHeight w:val="643"/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2A17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Консультации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A17D2" w:rsidRDefault="002A1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A17D2" w:rsidRDefault="002A1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A17D2" w:rsidRDefault="002A1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A17D2" w:rsidRDefault="002A1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A17D2" w:rsidRDefault="002A1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14024" w:rsidTr="00214024">
        <w:trPr>
          <w:trHeight w:val="643"/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Промежуточная аттестация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A17D2" w:rsidRDefault="00010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A17D2" w:rsidRDefault="00010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A17D2" w:rsidRDefault="00010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A17D2" w:rsidRDefault="00010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A17D2" w:rsidRDefault="00010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2A17D2">
        <w:trPr>
          <w:trHeight w:val="273"/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 xml:space="preserve">Всего: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394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A17D2" w:rsidRDefault="00010410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 142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356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A17D2" w:rsidRDefault="00010410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108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A17D2" w:rsidRDefault="00010410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144</w:t>
            </w:r>
          </w:p>
        </w:tc>
      </w:tr>
    </w:tbl>
    <w:p w:rsidR="002A17D2" w:rsidRDefault="000104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textWrapping" w:clear="all"/>
      </w:r>
    </w:p>
    <w:p w:rsidR="002A17D2" w:rsidRDefault="002A17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A17D2" w:rsidRDefault="00010410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bookmarkStart w:id="14" w:name="_Toc162370394"/>
      <w:bookmarkEnd w:id="14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2.3. Содержание профессионального модуля</w:t>
      </w:r>
    </w:p>
    <w:tbl>
      <w:tblPr>
        <w:tblW w:w="0" w:type="auto"/>
        <w:tblCellSpacing w:w="0" w:type="dxa"/>
        <w:tblInd w:w="-4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40"/>
        <w:gridCol w:w="8317"/>
        <w:gridCol w:w="2255"/>
        <w:gridCol w:w="2280"/>
      </w:tblGrid>
      <w:tr w:rsidR="002A17D2">
        <w:trPr>
          <w:trHeight w:val="903"/>
          <w:tblCellSpacing w:w="0" w:type="dxa"/>
        </w:trPr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материала, практических и лабораторных занятий.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010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Объем,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ч. /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 в том числе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 в форме практической подготовки,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 ч.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010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1188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214024" w:rsidTr="00214024">
        <w:trPr>
          <w:tblCellSpacing w:w="0" w:type="dxa"/>
        </w:trPr>
        <w:tc>
          <w:tcPr>
            <w:tcW w:w="1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1. Формы и методы контроля качества металлов и сварных конструкций 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2A1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2A1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14024" w:rsidTr="00214024">
        <w:trPr>
          <w:trHeight w:val="20"/>
          <w:tblCellSpacing w:w="0" w:type="dxa"/>
        </w:trPr>
        <w:tc>
          <w:tcPr>
            <w:tcW w:w="1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МДК. 03.01 Формы и методы контроля качества металлов сварных конструкций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2A17D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2A17D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A17D2">
        <w:trPr>
          <w:trHeight w:val="361"/>
          <w:tblCellSpacing w:w="0" w:type="dxa"/>
        </w:trPr>
        <w:tc>
          <w:tcPr>
            <w:tcW w:w="2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1.1. Классификация дефектов и методы их нахождения</w:t>
            </w:r>
          </w:p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010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45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2A1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17D2">
        <w:trPr>
          <w:trHeight w:val="361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2A1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Классификация дефектов сварных соединений. Трещины. Полости. Твердые включения.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Несплавления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непровары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Нарушения формы шва. Прочие дефекты.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010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01-04</w:t>
            </w:r>
          </w:p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 3.1-3.3</w:t>
            </w:r>
          </w:p>
          <w:p w:rsidR="002A17D2" w:rsidRDefault="002A1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17D2">
        <w:trPr>
          <w:trHeight w:val="361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2A1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Напряжения и деформации деталей при сварке, наплавке. Влияние дефектов на работоспособность конструкции. Конструктивно-эксплуатационного и технологические факторы качества. Методы предотвращения дефектов формы шва.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010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22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17D2" w:rsidRDefault="002A1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17D2">
        <w:trPr>
          <w:trHeight w:val="361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2A1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Радиационная дефектоскопия. Аппаратура для рентгеновского контроля. Ультразвуковая дефектоскопия. Технология ультразвукового контроля. Аппаратура для ультразвукового контроля.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010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17D2" w:rsidRDefault="002A1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17D2">
        <w:trPr>
          <w:trHeight w:val="361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2A1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Магнитная дефектоскопия. Магнитные и электромагнитные методы контроля. Магнитопорошковый метод. Магнитографический метод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010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17D2" w:rsidRDefault="002A1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17D2">
        <w:trPr>
          <w:trHeight w:val="361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2A1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Вихретоковая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дефектоскопия. Контроль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течеисканием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Капиллярная дефектоскопия. Методика капиллярной дефектоскопии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010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17D2" w:rsidRDefault="002A1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17D2">
        <w:trPr>
          <w:trHeight w:val="566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2A1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Копрессионные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методы.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Жидкностные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методы. Газовые метод Химические компрессионные методы ы. Манометрический метод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010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17D2" w:rsidRDefault="002A1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17D2">
        <w:trPr>
          <w:trHeight w:val="361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2A1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 Гелиевое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течеискание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Инфракрасные газовые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течеискатели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  Картометрические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течеискатели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Ультразвуковые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течеискатели</w:t>
            </w:r>
            <w:proofErr w:type="spellEnd"/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010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17D2" w:rsidRDefault="002A1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17D2">
        <w:trPr>
          <w:trHeight w:val="361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2A1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8. Вакуумный метод. Перспективы методов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течеискания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Методы испытаний сварных соединений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010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17D2" w:rsidRDefault="002A1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17D2">
        <w:trPr>
          <w:trHeight w:val="361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2A1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 Механические испытания. Статические испытания. Динамические испытания.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010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22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17D2" w:rsidRDefault="002A1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17D2">
        <w:trPr>
          <w:trHeight w:val="361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2A1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 Испытания на ударный изгиб. Испытание на усталость (выносливость)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010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17D2" w:rsidRDefault="002A1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17D2">
        <w:trPr>
          <w:trHeight w:val="361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2A1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Pr="004F20C3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11. Механическое испытание сварных швов.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Испытания на выносливость.  Испытание на сплющивание.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010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22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17D2" w:rsidRDefault="002A1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17D2">
        <w:trPr>
          <w:trHeight w:val="361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2A1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 Контроль качества основных сварочных материалов. Контроль качества вспомогательных сварочных материалов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010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17D2" w:rsidRDefault="002A1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17D2">
        <w:trPr>
          <w:trHeight w:val="361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2A1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Pr="004F20C3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13.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Металлографический метод контроля. Исследование макроструктуры и микроструктуры сварного соединения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010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17D2" w:rsidRDefault="002A1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17D2">
        <w:trPr>
          <w:trHeight w:val="361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2A1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 Проба. Заготовка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Темплет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 Образец. Шлиф. Подготовка образцов к шлифованию. Полирование микрошлифов. Химическое травление шлифов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010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22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17D2" w:rsidRDefault="002A1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17D2">
        <w:trPr>
          <w:trHeight w:val="361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2A1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 Метод отпечатков. Исследование микроструктуры сварного соединения.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010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17D2" w:rsidRDefault="002A1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17D2">
        <w:trPr>
          <w:trHeight w:val="137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2A1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16. Химический спектральный анализ материал Определение уровня остаточных напряжений в сварных соединениях 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0104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17D2" w:rsidRDefault="002A17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17D2">
        <w:trPr>
          <w:trHeight w:val="137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2A1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Pr="004F20C3" w:rsidRDefault="00010410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17.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Методы испытаний стойкости метала против образования горячих трещин (машинные методы, технологические методы).  Оценка склонности к образованию холодных трещин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0104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17D2" w:rsidRDefault="002A17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17D2">
        <w:trPr>
          <w:trHeight w:val="957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2A1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Оценка влияния термического цикла (нагрев и охлаждение) на структуру и свойства свариваемого метала. Расчетная оценка свариваемости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 химическому составу конструкционных сталей 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0104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17D2" w:rsidRDefault="002A17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17D2">
        <w:trPr>
          <w:trHeight w:val="137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2A1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 Способы исправления дефектов. Устранение наружных дефектов контактной сварки.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2A17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A17D2" w:rsidRDefault="000104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22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17D2" w:rsidRDefault="002A17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17D2">
        <w:trPr>
          <w:trHeight w:val="475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2A1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 Правила безопасности при контроле качества сварных соединений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0104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22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2A17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17D2">
        <w:trPr>
          <w:trHeight w:val="255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2A1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2A17D2" w:rsidRPr="004F20C3" w:rsidRDefault="0001041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 лабораторных работ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01041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56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2A17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17D2">
        <w:trPr>
          <w:trHeight w:val="137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2A1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Pr="004F20C3" w:rsidRDefault="00C434BD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</w:rPr>
              <w:t>Практическая работа № 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Методы очистки кромок от окалины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 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равление, пассивирование,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галтовка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, анодное и катодное очищение и др.) Выбирать методики обработки, исходя из химического состава сплава, назначения изделий, параметров последующей обработки и ряда других показателей. Карточка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-з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адание.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0104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01-04</w:t>
            </w:r>
          </w:p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 3.1-3.3</w:t>
            </w:r>
          </w:p>
          <w:p w:rsidR="002A17D2" w:rsidRDefault="002A17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17D2">
        <w:trPr>
          <w:trHeight w:val="137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2A1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C434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</w:rPr>
              <w:t>Практическая работа № 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Анализ, классификация, характеристика наружных дефектов сварного шва по образцу. Заполнение карты контроля.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0104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2A17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17D2">
        <w:trPr>
          <w:trHeight w:val="137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2A1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C434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</w:rPr>
              <w:t>Практическая работа № 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Визуально – оптический контроль по образу с использованием УШС. Заполнения карты контроля.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0104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2A17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17D2">
        <w:trPr>
          <w:trHeight w:val="137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2A1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C434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Практическая работа № 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Деформации, напряжения и перемещения, возникающие при сварке конструкций.   Определение дефекта, причина появления и способы устранения по образцам. 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0104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2A17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17D2">
        <w:trPr>
          <w:trHeight w:val="137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2A1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C434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</w:rPr>
              <w:t xml:space="preserve">Практическая работа № 5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Виды и средства технического контроля.  Входной, технологический, приемочный, сплошной, выборочный, непрерывный, периодический, летучий.  Карточка-задание. Образцы.  Серийность 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0104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2A17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17D2">
        <w:trPr>
          <w:trHeight w:val="137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2A1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C434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</w:rPr>
              <w:t>Практическая работа № 6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поперечных и продольных укорочений и угловых деформаций при сварке, наплавке. Карточка задание, КД. Образцы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0104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2A17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17D2">
        <w:trPr>
          <w:trHeight w:val="137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2A1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C434BD" w:rsidP="000534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</w:rPr>
              <w:t xml:space="preserve">Практическая работа № 7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Дефекты и уровень дефектности сварных соединений. Заполнение таблицы согласно ГОСТ30242-97.  Дефекты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соединении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 сварке металлов плавлением. Классификация, обозначение и определения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0104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2A17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17D2">
        <w:trPr>
          <w:trHeight w:val="137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2A1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C434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</w:rPr>
              <w:t>Практическая работа № 8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Визуальный и измерительный контроль сварных соединений. ВИК. Контрольно-измерительные инструменты, УШС. Образцы.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0104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2A17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17D2">
        <w:trPr>
          <w:trHeight w:val="137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2A1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Pr="00E97762" w:rsidRDefault="00C434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</w:rPr>
              <w:t>Практическая работа №9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 качества сварных материалов. Входной (предварительный) контроль. Операционный (текущий).</w:t>
            </w:r>
            <w:r>
              <w:rPr>
                <w:rStyle w:val="Heading1Char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Style w:val="afb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Приёмо-сдаточный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 Схема, таблица, образцы.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0104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2A17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17D2">
        <w:trPr>
          <w:trHeight w:val="137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2A1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C434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</w:rPr>
              <w:t xml:space="preserve">Практическая работа № 10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Методы выявления внутренних дефектов сварных соединений.  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0104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2A17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17D2">
        <w:trPr>
          <w:trHeight w:val="137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2A1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C434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</w:rPr>
              <w:t xml:space="preserve">Практическая работа № 11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Влияние параметров сварки на размеры, форму и качество шва. Работа с таблицей.  Схемы, рисунки.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0104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2A17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17D2">
        <w:trPr>
          <w:trHeight w:val="137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2A1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C434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</w:rPr>
              <w:t xml:space="preserve">Практическая работа № 12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Ультразвуковой контроль сварных соединений эх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методом. Плакат. Заполнения карты контроля.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0104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2A17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17D2">
        <w:trPr>
          <w:trHeight w:val="137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2A1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C434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</w:rPr>
              <w:t xml:space="preserve">Практическая работа № 13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Контроль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сварных соединений методами магнитной и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вихретоковый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дефектоскопии. Плакат. Заполнения карты контроля.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0104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2A17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17D2">
        <w:trPr>
          <w:trHeight w:val="137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2A1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C434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</w:rPr>
              <w:t xml:space="preserve">Практическая работа № 14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00FF00"/>
              </w:rPr>
              <w:t>Контроль сварных соединений методами капиллярной дефектоскопии. Образца закрытых емкостей и резервуаров.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0104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2A17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17D2">
        <w:trPr>
          <w:trHeight w:val="137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2A1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C434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</w:rPr>
              <w:t>Практическая работа № 15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00FF00"/>
              </w:rPr>
              <w:t>Контроль герметичности сварных соединений сжатым воздухом.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0104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2A17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17D2">
        <w:trPr>
          <w:trHeight w:val="137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2A1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C434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</w:rPr>
              <w:t xml:space="preserve">Практическая работа №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hd w:val="clear" w:color="auto" w:fill="00FF00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hd w:val="clear" w:color="auto" w:fill="00FF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00FF00"/>
              </w:rPr>
              <w:t>Определение качества сварных соединений разрушающими методами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0104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2A17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17D2">
        <w:trPr>
          <w:trHeight w:val="137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2A1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C434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</w:rPr>
              <w:t>Практическая работа № 17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Свариваемость металлов и методы оценки. Расчет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Сэ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определение группы свариваемости.  Карточки-задания.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0104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2A17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17D2">
        <w:trPr>
          <w:trHeight w:val="137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2A1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C434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</w:rPr>
              <w:t xml:space="preserve">Практическая работа № 18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00FF00"/>
              </w:rPr>
              <w:t>Устранение дефектов сварки плавлением.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Карточки задания. Тесты.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0104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2A17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17D2">
        <w:trPr>
          <w:trHeight w:val="137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2A1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C434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</w:rPr>
              <w:t xml:space="preserve">Практическая работа № 19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</w:rPr>
              <w:t>Анализ влияния отдельных параметров режима наплавки под флюсом на размеры и форму шва.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Схемы, плакаты, рисунки. Карточки задания.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0104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2A17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17D2">
        <w:trPr>
          <w:trHeight w:val="137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2A1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C434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</w:rPr>
              <w:t>Практическая работа № 20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00FF00"/>
              </w:rPr>
              <w:t>Способы устранения дефектов электронно-лучевой сварки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Плакат. Презентация. Карточки задания.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0104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2A17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17D2">
        <w:trPr>
          <w:trHeight w:val="298"/>
          <w:tblCellSpacing w:w="0" w:type="dxa"/>
        </w:trPr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2A1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C43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</w:rPr>
              <w:t>Практическая работа № 21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00FF00"/>
              </w:rPr>
              <w:t>Изучение влияния окалины, ржавчины и влаги на образование пор и трещин в металле шва.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Образцы. Карточки задания.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010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2A1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17D2" w:rsidTr="00A332E4">
        <w:trPr>
          <w:trHeight w:val="2226"/>
          <w:tblCellSpacing w:w="0" w:type="dxa"/>
        </w:trPr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2A1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Самостоятельная работа</w:t>
            </w:r>
          </w:p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Конструктивно-эксплуатационного и технологические факторы качества (режим сварки, скорость сварки, позиция сварки, выбор материала,</w:t>
            </w:r>
            <w:r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применяемое оборудование и расходные материалы). Методы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предотвращения дефектов формы шва (соблюдение технологии сварки, качественные сварочные материалы и настройка сварочного оборудования, выбор способа контроля качества сварки)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010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2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2A1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14024" w:rsidTr="00214024">
        <w:trPr>
          <w:tblCellSpacing w:w="0" w:type="dxa"/>
        </w:trPr>
        <w:tc>
          <w:tcPr>
            <w:tcW w:w="1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Pr="00A70D19" w:rsidRDefault="000104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Учебная практика  </w:t>
            </w:r>
          </w:p>
          <w:p w:rsidR="002A17D2" w:rsidRDefault="000104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Виды работ:</w:t>
            </w:r>
          </w:p>
          <w:p w:rsidR="002A17D2" w:rsidRDefault="00010410">
            <w:pPr>
              <w:spacing w:after="0" w:line="240" w:lineRule="auto"/>
              <w:rPr>
                <w:rFonts w:ascii="Times New Roman,Bold" w:eastAsia="Calibri" w:hAnsi="Times New Roman,Bold" w:cs="Times New Roman,Bold"/>
              </w:rPr>
            </w:pPr>
            <w:r>
              <w:rPr>
                <w:rFonts w:ascii="Times New Roman,Bold" w:eastAsia="Calibri" w:hAnsi="Times New Roman,Bold" w:cs="Times New Roman,Bold"/>
              </w:rPr>
              <w:t>Дефекты сварных соединений. Причины образования.</w:t>
            </w:r>
          </w:p>
          <w:p w:rsidR="002A17D2" w:rsidRDefault="00010410">
            <w:pPr>
              <w:spacing w:after="0" w:line="240" w:lineRule="auto"/>
              <w:rPr>
                <w:rFonts w:ascii="Times New Roman,Bold" w:eastAsia="Calibri" w:hAnsi="Times New Roman,Bold" w:cs="Times New Roman,Bold"/>
              </w:rPr>
            </w:pPr>
            <w:r>
              <w:rPr>
                <w:rFonts w:ascii="Times New Roman,Bold" w:eastAsia="Calibri" w:hAnsi="Times New Roman,Bold" w:cs="Times New Roman,Bold"/>
              </w:rPr>
              <w:t>Методы контроля сварных соединений. Выбор метода.</w:t>
            </w:r>
          </w:p>
          <w:p w:rsidR="002A17D2" w:rsidRDefault="00010410">
            <w:pPr>
              <w:spacing w:after="0" w:line="240" w:lineRule="auto"/>
              <w:rPr>
                <w:rFonts w:ascii="Times New Roman,Bold" w:eastAsia="Calibri" w:hAnsi="Times New Roman,Bold" w:cs="Times New Roman,Bold"/>
              </w:rPr>
            </w:pPr>
            <w:r>
              <w:rPr>
                <w:rFonts w:ascii="Times New Roman,Bold" w:eastAsia="Calibri" w:hAnsi="Times New Roman,Bold" w:cs="Times New Roman,Bold"/>
              </w:rPr>
              <w:t>Оборудование для контроля сварных соединений. Выбор оборудования.</w:t>
            </w:r>
          </w:p>
          <w:p w:rsidR="002A17D2" w:rsidRDefault="00010410">
            <w:pPr>
              <w:spacing w:after="0" w:line="240" w:lineRule="auto"/>
              <w:rPr>
                <w:rFonts w:ascii="Times New Roman,Bold" w:eastAsia="Calibri" w:hAnsi="Times New Roman,Bold" w:cs="Times New Roman,Bold"/>
              </w:rPr>
            </w:pPr>
            <w:r>
              <w:rPr>
                <w:rFonts w:ascii="Times New Roman,Bold" w:eastAsia="Calibri" w:hAnsi="Times New Roman,Bold" w:cs="Times New Roman,Bold"/>
              </w:rPr>
              <w:t>Способы предупреждения дефектов в сварных соединениях.</w:t>
            </w:r>
          </w:p>
          <w:p w:rsidR="002A17D2" w:rsidRDefault="00010410">
            <w:pPr>
              <w:spacing w:after="0" w:line="240" w:lineRule="auto"/>
              <w:rPr>
                <w:rFonts w:ascii="Times New Roman,Bold" w:eastAsia="Calibri" w:hAnsi="Times New Roman,Bold" w:cs="Times New Roman,Bold"/>
              </w:rPr>
            </w:pPr>
            <w:r>
              <w:rPr>
                <w:rFonts w:ascii="Times New Roman,Bold" w:eastAsia="Calibri" w:hAnsi="Times New Roman,Bold" w:cs="Times New Roman,Bold"/>
              </w:rPr>
              <w:t>Методы устранения дефектов сварных соединений.</w:t>
            </w:r>
          </w:p>
          <w:p w:rsidR="002A17D2" w:rsidRDefault="00010410">
            <w:pPr>
              <w:widowControl w:val="0"/>
              <w:tabs>
                <w:tab w:val="left" w:pos="785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,Bold" w:eastAsia="Calibri" w:hAnsi="Times New Roman,Bold" w:cs="Times New Roman,Bold"/>
              </w:rPr>
              <w:t>Составление акта (заключения) о годности сварного соединения.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010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72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2A1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14024" w:rsidTr="00214024">
        <w:trPr>
          <w:trHeight w:val="317"/>
          <w:tblCellSpacing w:w="0" w:type="dxa"/>
        </w:trPr>
        <w:tc>
          <w:tcPr>
            <w:tcW w:w="1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Pr="00A70D19" w:rsidRDefault="000104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Производственная практика  </w:t>
            </w:r>
          </w:p>
          <w:p w:rsidR="002A17D2" w:rsidRDefault="0001041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Виды работ: </w:t>
            </w:r>
          </w:p>
          <w:p w:rsidR="002A17D2" w:rsidRDefault="00010410">
            <w:pPr>
              <w:spacing w:after="0" w:line="240" w:lineRule="auto"/>
              <w:rPr>
                <w:rFonts w:ascii="Times New Roman,Bold" w:eastAsia="Calibri" w:hAnsi="Times New Roman,Bold" w:cs="Times New Roman,Bold"/>
              </w:rPr>
            </w:pPr>
            <w:r>
              <w:rPr>
                <w:rFonts w:ascii="Times New Roman,Bold" w:eastAsia="Calibri" w:hAnsi="Times New Roman,Bold" w:cs="Times New Roman,Bold"/>
              </w:rPr>
              <w:t>Дефекты сварных соединений, причины их образования.</w:t>
            </w:r>
          </w:p>
          <w:p w:rsidR="002A17D2" w:rsidRDefault="00010410">
            <w:pPr>
              <w:spacing w:after="0" w:line="240" w:lineRule="auto"/>
              <w:rPr>
                <w:rFonts w:ascii="Times New Roman,Bold" w:eastAsia="Calibri" w:hAnsi="Times New Roman,Bold" w:cs="Times New Roman,Bold"/>
              </w:rPr>
            </w:pPr>
            <w:r>
              <w:rPr>
                <w:rFonts w:ascii="Times New Roman,Bold" w:eastAsia="Calibri" w:hAnsi="Times New Roman,Bold" w:cs="Times New Roman,Bold"/>
              </w:rPr>
              <w:t>Методы контроля сварных соединений. Выбор метода.</w:t>
            </w:r>
          </w:p>
          <w:p w:rsidR="002A17D2" w:rsidRDefault="00010410">
            <w:pPr>
              <w:spacing w:after="0" w:line="240" w:lineRule="auto"/>
              <w:rPr>
                <w:rFonts w:ascii="Times New Roman,Bold" w:eastAsia="Calibri" w:hAnsi="Times New Roman,Bold" w:cs="Times New Roman,Bold"/>
              </w:rPr>
            </w:pPr>
            <w:r>
              <w:rPr>
                <w:rFonts w:ascii="Times New Roman,Bold" w:eastAsia="Calibri" w:hAnsi="Times New Roman,Bold" w:cs="Times New Roman,Bold"/>
              </w:rPr>
              <w:t>Оборудование для контроля сварных соединений. Выбор оборудования.</w:t>
            </w:r>
          </w:p>
          <w:p w:rsidR="002A17D2" w:rsidRDefault="00010410">
            <w:pPr>
              <w:spacing w:after="0" w:line="240" w:lineRule="auto"/>
              <w:rPr>
                <w:rFonts w:ascii="Times New Roman,Bold" w:eastAsia="Calibri" w:hAnsi="Times New Roman,Bold" w:cs="Times New Roman,Bold"/>
              </w:rPr>
            </w:pPr>
            <w:r>
              <w:rPr>
                <w:rFonts w:ascii="Times New Roman,Bold" w:eastAsia="Calibri" w:hAnsi="Times New Roman,Bold" w:cs="Times New Roman,Bold"/>
              </w:rPr>
              <w:t>Способы предупреждения дефектов в сварных соединениях.</w:t>
            </w:r>
          </w:p>
          <w:p w:rsidR="002A17D2" w:rsidRDefault="00010410">
            <w:pPr>
              <w:spacing w:after="0" w:line="240" w:lineRule="auto"/>
              <w:rPr>
                <w:rFonts w:ascii="Times New Roman,Bold" w:eastAsia="Calibri" w:hAnsi="Times New Roman,Bold" w:cs="Times New Roman,Bold"/>
              </w:rPr>
            </w:pPr>
            <w:r>
              <w:rPr>
                <w:rFonts w:ascii="Times New Roman,Bold" w:eastAsia="Calibri" w:hAnsi="Times New Roman,Bold" w:cs="Times New Roman,Bold"/>
              </w:rPr>
              <w:t>Методы устранения дефектов сварных соединений.</w:t>
            </w:r>
          </w:p>
          <w:p w:rsidR="002A17D2" w:rsidRDefault="00010410">
            <w:pPr>
              <w:spacing w:after="0" w:line="240" w:lineRule="auto"/>
              <w:rPr>
                <w:rFonts w:ascii="Times New Roman,Bold" w:eastAsia="Calibri" w:hAnsi="Times New Roman,Bold" w:cs="Times New Roman,Bold"/>
              </w:rPr>
            </w:pPr>
            <w:r>
              <w:rPr>
                <w:rFonts w:ascii="Times New Roman,Bold" w:eastAsia="Calibri" w:hAnsi="Times New Roman,Bold" w:cs="Times New Roman,Bold"/>
              </w:rPr>
              <w:t>Составление акта (заключения) о годности сварного соединения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010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216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2A1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14024" w:rsidTr="00214024">
        <w:trPr>
          <w:tblCellSpacing w:w="0" w:type="dxa"/>
        </w:trPr>
        <w:tc>
          <w:tcPr>
            <w:tcW w:w="1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73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Консультации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010410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12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2A17D2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14024" w:rsidTr="00214024">
        <w:trPr>
          <w:tblCellSpacing w:w="0" w:type="dxa"/>
        </w:trPr>
        <w:tc>
          <w:tcPr>
            <w:tcW w:w="1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Промежуточная аттестация в форме экзамена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010410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4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2A17D2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14024" w:rsidTr="00214024">
        <w:trPr>
          <w:tblCellSpacing w:w="0" w:type="dxa"/>
        </w:trPr>
        <w:tc>
          <w:tcPr>
            <w:tcW w:w="1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010410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407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7D2" w:rsidRDefault="002A17D2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2A17D2" w:rsidRDefault="002A17D2"/>
    <w:p w:rsidR="002A17D2" w:rsidRDefault="002A17D2"/>
    <w:p w:rsidR="002A17D2" w:rsidRDefault="002A17D2">
      <w:pPr>
        <w:sectPr w:rsidR="002A17D2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2A17D2" w:rsidRDefault="00010410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15" w:name="_Toc152334671"/>
      <w:bookmarkStart w:id="16" w:name="_Toc162370397"/>
      <w:bookmarkEnd w:id="15"/>
      <w:bookmarkEnd w:id="16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3. Условия реализации профессионального модуля</w:t>
      </w:r>
    </w:p>
    <w:p w:rsidR="002A17D2" w:rsidRDefault="00010410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bookmarkStart w:id="17" w:name="_Toc152334672"/>
      <w:bookmarkStart w:id="18" w:name="_Toc162370398"/>
      <w:bookmarkEnd w:id="17"/>
      <w:bookmarkEnd w:id="18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3.1. Материально-техническое обеспечение</w:t>
      </w:r>
    </w:p>
    <w:p w:rsidR="002A17D2" w:rsidRDefault="00010410">
      <w:pPr>
        <w:spacing w:after="0" w:line="273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Кабинет Общепрофессиональных дисциплин и МДК, оснащенны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е) в соответствии с приложением 3 ОПОП-П. </w:t>
      </w:r>
    </w:p>
    <w:p w:rsidR="002A17D2" w:rsidRDefault="000104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Лаборатория «Испытания материалов и контроля качества сварных соединений»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оснащенная в соответствии с приложением 3 ОПОП-П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2A17D2" w:rsidRDefault="000104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Мастерские и зоны по видам работ «Слесарная», «Сварочная для сварки металлов»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оснащенные в соответствии с приложением 3 ОПОП-П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2A17D2" w:rsidRDefault="002A17D2"/>
    <w:p w:rsidR="002A17D2" w:rsidRDefault="002A17D2"/>
    <w:p w:rsidR="002A17D2" w:rsidRDefault="00010410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bookmarkStart w:id="19" w:name="_Toc152334673"/>
      <w:bookmarkStart w:id="20" w:name="_Toc162370399"/>
      <w:bookmarkEnd w:id="19"/>
      <w:bookmarkEnd w:id="2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3.2. Учебно-методическое обеспечение</w:t>
      </w:r>
    </w:p>
    <w:p w:rsidR="002A17D2" w:rsidRDefault="00010410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3.2.1. Основные печатные и/или электронные издания</w:t>
      </w:r>
    </w:p>
    <w:p w:rsidR="002A17D2" w:rsidRDefault="00010410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1.Латыпов, Р. А.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Дефектация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сварных швов и контроль качества сварных соединений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учебник / Р. А.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Латыпов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А. А. Черепахин, Г. Р.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Латыпова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[и др.] ; под ред. Р. А.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Латыпова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— Москва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КноРус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2023. — 201 с. — ISBN 978-5-406-11592-3. — URL: https://book.ru/book/949432</w:t>
      </w:r>
    </w:p>
    <w:p w:rsidR="002A17D2" w:rsidRDefault="00010410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2.Овчинников, В. В.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Дефектация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сварных швов и контроль качества сварных соединений: учебное издание / Овчинников В.В. - Москва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Академия, 2023. - 224 c. (Профессии среднего профессионального образования). - URL: https://academia-moscow.ru - Режим доступа: Электронная библиотека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Academia-moscow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». - Текст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электронный</w:t>
      </w:r>
    </w:p>
    <w:p w:rsidR="002A17D2" w:rsidRDefault="00010410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3.Овчинников, В. В. Контроль качества сварных соединений: учебное издание / Овчинников В.В. - Москва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Академия, 2023. - 240 c. (Профессии среднего профессионального образования). - URL: https://academia-moscow.ru - Режим доступа: Электронная библиотека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Academiamoscow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». - Текст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электронный</w:t>
      </w:r>
    </w:p>
    <w:p w:rsidR="002A17D2" w:rsidRDefault="00010410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4.Овчинников, В. В. Контроль качества сварных швов и соединений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учебник / В. В. Овчинников. - Москва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Вологда : Инфра-Инженерия, 2022. - 208 с. - ISBN 978-5-9729-1084-7. - Текст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электронный. - URL: https://znanium.com/catalog/product/1903607</w:t>
      </w:r>
    </w:p>
    <w:p w:rsidR="002A17D2" w:rsidRDefault="00010410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5.Черепахин, А. А. Дефекты и способы испытания сварных швов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учебник / А. А. Черепахин, Р. А.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Латыпов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Г. Р.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Латыпова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[и др.] ; под ред. А. А. Черепахина, Р. А.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Латыпова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— Москва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КноРус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2023. — 158 с. — ISBN 978-5-406-10638-9. — URL: </w:t>
      </w:r>
      <w:hyperlink r:id="rId9" w:history="1">
        <w:r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https://book.ru/book/946788</w:t>
        </w:r>
      </w:hyperlink>
    </w:p>
    <w:p w:rsidR="002A17D2" w:rsidRDefault="00010410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A17D2" w:rsidRDefault="00010410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3.2.2. Дополнительные источники </w:t>
      </w:r>
    </w:p>
    <w:p w:rsidR="002A17D2" w:rsidRDefault="000104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Сварка и резка металлов: учебное пособие для СПО /под общей редакцией Ю.В. Казакова-М: ИЦ «Академия», 2023. - 400 с.</w:t>
      </w:r>
    </w:p>
    <w:p w:rsidR="002A17D2" w:rsidRDefault="000104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Овчинников В.В.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Дефектация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сварных швов и контроль качества сварных соединений: учебник для СПО /В.В. Овчинников - М., ИЦ «Академия», 2019. - 224 с.</w:t>
      </w:r>
    </w:p>
    <w:p w:rsidR="002A17D2" w:rsidRDefault="000104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Овчинников В.В.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Дефектация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сварных швов и контроль качества сварных соединений. Практикум: учебное пособие/В.В. Овчинников-М., ИЦ «Академия», 2019. - 112 с.</w:t>
      </w:r>
    </w:p>
    <w:p w:rsidR="002A17D2" w:rsidRDefault="000104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Овчинников В.В. Дефекты сварных соединений. Практикум: учебное пособие для СПО /В.В. Овчинников. - М., ИЦ «Академия», 2019. – 64 с.</w:t>
      </w:r>
    </w:p>
    <w:p w:rsidR="002A17D2" w:rsidRDefault="000104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Овчинников В.В. Контроль качества сварных соединений. - М., ИЦ «Академия», 2019. - 200 с.</w:t>
      </w:r>
    </w:p>
    <w:p w:rsidR="002A17D2" w:rsidRDefault="000104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 Овчинников В.В. Контроль качества сварочных соединений. Практикум. -  М., ИЦ «Академия», 2022. - 240 с.  </w:t>
      </w:r>
    </w:p>
    <w:p w:rsidR="002A17D2" w:rsidRDefault="00010410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21" w:name="_Toc152334674"/>
      <w:bookmarkStart w:id="22" w:name="_Toc162370400"/>
      <w:bookmarkEnd w:id="21"/>
      <w:bookmarkEnd w:id="22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4. Контроль и оценка результатов освоения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 профессионального модуля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94"/>
        <w:gridCol w:w="4820"/>
        <w:gridCol w:w="3377"/>
      </w:tblGrid>
      <w:tr w:rsidR="002A17D2">
        <w:trPr>
          <w:trHeight w:val="23"/>
          <w:tblCellSpacing w:w="0" w:type="dxa"/>
        </w:trPr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Код ПК,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ОК</w:t>
            </w:r>
            <w:proofErr w:type="gramEnd"/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Критерии оценки результата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  <w:t> (показатели освоенности компетенций)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Формы контроля и методы оценки</w:t>
            </w:r>
          </w:p>
        </w:tc>
      </w:tr>
      <w:tr w:rsidR="002A17D2">
        <w:trPr>
          <w:trHeight w:val="23"/>
          <w:tblCellSpacing w:w="0" w:type="dxa"/>
        </w:trPr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ПК 3.1. </w:t>
            </w:r>
          </w:p>
          <w:p w:rsidR="002A17D2" w:rsidRDefault="0001041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widowControl w:val="0"/>
              <w:numPr>
                <w:ilvl w:val="0"/>
                <w:numId w:val="3"/>
              </w:numPr>
              <w:tabs>
                <w:tab w:val="left" w:pos="26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сборочному чертежу сварного узла, разбить на одинаковые участки сварные швы изделия и пронумеровать их.</w:t>
            </w:r>
          </w:p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-цветным маркером или мелом пронумеровать сварные швы проверяемого изделия в соответствии со сборочным чертежом;</w:t>
            </w:r>
          </w:p>
          <w:p w:rsidR="002A17D2" w:rsidRDefault="00010410">
            <w:pPr>
              <w:widowControl w:val="0"/>
              <w:numPr>
                <w:ilvl w:val="0"/>
                <w:numId w:val="4"/>
              </w:numPr>
              <w:tabs>
                <w:tab w:val="left" w:pos="26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выбирать способ контроля сварного соединения</w:t>
            </w:r>
          </w:p>
          <w:p w:rsidR="002A17D2" w:rsidRDefault="0001041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зависимости от его назначения</w:t>
            </w:r>
          </w:p>
        </w:tc>
        <w:tc>
          <w:tcPr>
            <w:tcW w:w="33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Текущий контроль: </w:t>
            </w:r>
          </w:p>
          <w:p w:rsidR="002A17D2" w:rsidRDefault="00010410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Дневник производственной практики</w:t>
            </w:r>
          </w:p>
          <w:p w:rsidR="002A17D2" w:rsidRDefault="00010410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Аттестационный лист</w:t>
            </w:r>
          </w:p>
          <w:p w:rsidR="002A17D2" w:rsidRDefault="00010410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  Отчет по производственной практике </w:t>
            </w:r>
          </w:p>
          <w:p w:rsidR="002A17D2" w:rsidRDefault="00010410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выполнение практических работ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;</w:t>
            </w:r>
            <w:proofErr w:type="gramEnd"/>
          </w:p>
          <w:p w:rsidR="002A17D2" w:rsidRDefault="00010410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Промежуточная аттестация:  </w:t>
            </w:r>
          </w:p>
          <w:p w:rsidR="002A17D2" w:rsidRDefault="00010410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  зачет по производственной практике </w:t>
            </w:r>
          </w:p>
          <w:p w:rsidR="002A17D2" w:rsidRDefault="00010410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экзамен ПМ.03</w:t>
            </w:r>
          </w:p>
          <w:p w:rsidR="002A17D2" w:rsidRDefault="00010410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зачет по учебной, практике; </w:t>
            </w:r>
          </w:p>
          <w:p w:rsidR="002A17D2" w:rsidRDefault="0001041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  экзамен  по  МДК 03.01</w:t>
            </w:r>
          </w:p>
          <w:p w:rsidR="002A17D2" w:rsidRDefault="002A17D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17D2">
        <w:trPr>
          <w:trHeight w:val="23"/>
          <w:tblCellSpacing w:w="0" w:type="dxa"/>
        </w:trPr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ПК 3.2.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widowControl w:val="0"/>
              <w:numPr>
                <w:ilvl w:val="0"/>
                <w:numId w:val="5"/>
              </w:numPr>
              <w:tabs>
                <w:tab w:val="left" w:pos="26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проведения визуальн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измерительного контроля (ВИК) использовать стандартный комплект оборудования ВИК-1.</w:t>
            </w:r>
          </w:p>
          <w:p w:rsidR="002A17D2" w:rsidRDefault="00010410">
            <w:pPr>
              <w:widowControl w:val="0"/>
              <w:numPr>
                <w:ilvl w:val="0"/>
                <w:numId w:val="5"/>
              </w:numPr>
              <w:tabs>
                <w:tab w:val="left" w:pos="26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Использование УШС-3 для измерения ширины и катета сварного шва.</w:t>
            </w:r>
          </w:p>
          <w:p w:rsidR="002A17D2" w:rsidRDefault="00010410">
            <w:pPr>
              <w:widowControl w:val="0"/>
              <w:numPr>
                <w:ilvl w:val="0"/>
                <w:numId w:val="5"/>
              </w:numPr>
              <w:tabs>
                <w:tab w:val="left" w:pos="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использование радиусных шаблонов</w:t>
            </w:r>
          </w:p>
          <w:p w:rsidR="002A17D2" w:rsidRDefault="0001041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использование угольника поверочного для проверки прямых углов контролируемых объектов.</w:t>
            </w:r>
          </w:p>
        </w:tc>
        <w:tc>
          <w:tcPr>
            <w:tcW w:w="33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17D2" w:rsidRDefault="002A17D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17D2">
        <w:trPr>
          <w:trHeight w:val="23"/>
          <w:tblCellSpacing w:w="0" w:type="dxa"/>
        </w:trPr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ПК 3.3.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widowControl w:val="0"/>
              <w:numPr>
                <w:ilvl w:val="0"/>
                <w:numId w:val="6"/>
              </w:numPr>
              <w:tabs>
                <w:tab w:val="left" w:pos="26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проверка качества заготовок сварной конструкции</w:t>
            </w:r>
          </w:p>
          <w:p w:rsidR="002A17D2" w:rsidRDefault="00010410">
            <w:pPr>
              <w:widowControl w:val="0"/>
              <w:numPr>
                <w:ilvl w:val="0"/>
                <w:numId w:val="6"/>
              </w:numPr>
              <w:tabs>
                <w:tab w:val="left" w:pos="26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проверка сборки и прихватки сварного узла</w:t>
            </w:r>
          </w:p>
          <w:p w:rsidR="002A17D2" w:rsidRDefault="00010410">
            <w:pPr>
              <w:widowControl w:val="0"/>
              <w:numPr>
                <w:ilvl w:val="0"/>
                <w:numId w:val="6"/>
              </w:numPr>
              <w:tabs>
                <w:tab w:val="left" w:pos="26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проверка качества сварочных материалов и технологии сборки и сварки изделия</w:t>
            </w:r>
          </w:p>
          <w:p w:rsidR="002A17D2" w:rsidRDefault="00010410">
            <w:pPr>
              <w:widowControl w:val="0"/>
              <w:numPr>
                <w:ilvl w:val="0"/>
                <w:numId w:val="6"/>
              </w:numPr>
              <w:tabs>
                <w:tab w:val="left" w:pos="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соблюдение режимов сварки</w:t>
            </w:r>
          </w:p>
          <w:p w:rsidR="002A17D2" w:rsidRDefault="0001041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соответствие квалификации сварщика</w:t>
            </w:r>
          </w:p>
        </w:tc>
        <w:tc>
          <w:tcPr>
            <w:tcW w:w="33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17D2" w:rsidRDefault="002A17D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17D2">
        <w:trPr>
          <w:trHeight w:val="23"/>
          <w:tblCellSpacing w:w="0" w:type="dxa"/>
        </w:trPr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ПК 3.4. </w:t>
            </w:r>
          </w:p>
          <w:p w:rsidR="002A17D2" w:rsidRDefault="0001041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Оформить результаты визуального и измерительного контроля</w:t>
            </w:r>
          </w:p>
        </w:tc>
        <w:tc>
          <w:tcPr>
            <w:tcW w:w="33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17D2" w:rsidRDefault="002A17D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17D2">
        <w:trPr>
          <w:trHeight w:val="23"/>
          <w:tblCellSpacing w:w="0" w:type="dxa"/>
        </w:trPr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3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17D2" w:rsidRDefault="002A17D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17D2" w:rsidTr="00E97762">
        <w:trPr>
          <w:trHeight w:val="517"/>
          <w:tblCellSpacing w:w="0" w:type="dxa"/>
        </w:trPr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Анализирует задачу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выделять её составные части.</w:t>
            </w:r>
          </w:p>
        </w:tc>
        <w:tc>
          <w:tcPr>
            <w:tcW w:w="33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17D2" w:rsidRDefault="002A1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17D2">
        <w:trPr>
          <w:trHeight w:val="174"/>
          <w:tblCellSpacing w:w="0" w:type="dxa"/>
        </w:trPr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03. 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Демонстрация ответственности за принятые решения.</w:t>
            </w:r>
          </w:p>
          <w:p w:rsidR="002A17D2" w:rsidRDefault="0001041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Обоснованность самоанализа и коррекция результатов собственной работы</w:t>
            </w:r>
          </w:p>
        </w:tc>
        <w:tc>
          <w:tcPr>
            <w:tcW w:w="33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17D2" w:rsidRDefault="002A1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17D2">
        <w:trPr>
          <w:trHeight w:val="180"/>
          <w:tblCellSpacing w:w="0" w:type="dxa"/>
        </w:trPr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04. 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01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Взаимодействие с обучающимися, преподавателями в ходе обучения, с руководителями учебной и производственной практик.</w:t>
            </w:r>
          </w:p>
          <w:p w:rsidR="002A17D2" w:rsidRDefault="0001041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Обоснованность анализа работы членов команды (подчиненных)</w:t>
            </w:r>
          </w:p>
        </w:tc>
        <w:tc>
          <w:tcPr>
            <w:tcW w:w="33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7D2" w:rsidRDefault="002A1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A17D2" w:rsidRDefault="002A17D2"/>
    <w:sectPr w:rsidR="002A17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A8B" w:rsidRDefault="00EE2A8B">
      <w:pPr>
        <w:spacing w:after="0" w:line="240" w:lineRule="auto"/>
      </w:pPr>
      <w:r>
        <w:separator/>
      </w:r>
    </w:p>
  </w:endnote>
  <w:endnote w:type="continuationSeparator" w:id="0">
    <w:p w:rsidR="00EE2A8B" w:rsidRDefault="00EE2A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,Bold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A8B" w:rsidRDefault="00EE2A8B">
      <w:pPr>
        <w:spacing w:after="0" w:line="240" w:lineRule="auto"/>
      </w:pPr>
      <w:r>
        <w:separator/>
      </w:r>
    </w:p>
  </w:footnote>
  <w:footnote w:type="continuationSeparator" w:id="0">
    <w:p w:rsidR="00EE2A8B" w:rsidRDefault="00EE2A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A511A"/>
    <w:multiLevelType w:val="hybridMultilevel"/>
    <w:tmpl w:val="0C266B00"/>
    <w:lvl w:ilvl="0" w:tplc="76980E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B24CE0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61A8D3D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19E697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348D8A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B923C0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898AFF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3DA43DD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D46E6E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EDA69FA"/>
    <w:multiLevelType w:val="multilevel"/>
    <w:tmpl w:val="CADA83F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40F41040"/>
    <w:multiLevelType w:val="hybridMultilevel"/>
    <w:tmpl w:val="2C58A578"/>
    <w:lvl w:ilvl="0" w:tplc="88FEE03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E02B2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F8566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2B6D96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508E76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E7CB93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65497C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7E95E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8BCDEE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489104B"/>
    <w:multiLevelType w:val="hybridMultilevel"/>
    <w:tmpl w:val="5F84C0F6"/>
    <w:lvl w:ilvl="0" w:tplc="0EDC6B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A921E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92C875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B608CF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82149B3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A6CC3B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C4A9DA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66001F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376356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1A15448"/>
    <w:multiLevelType w:val="hybridMultilevel"/>
    <w:tmpl w:val="086676B8"/>
    <w:lvl w:ilvl="0" w:tplc="E140F3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D477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920DBA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A5887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D44F2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3C4D75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DAA205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287C0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866B1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E1B7B08"/>
    <w:multiLevelType w:val="hybridMultilevel"/>
    <w:tmpl w:val="6DFA91A8"/>
    <w:lvl w:ilvl="0" w:tplc="7B5ACD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5C69C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968FF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A79A480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7D8152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DE22DA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E18B16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167A882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300196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5D23CE5"/>
    <w:multiLevelType w:val="hybridMultilevel"/>
    <w:tmpl w:val="BB86915C"/>
    <w:lvl w:ilvl="0" w:tplc="1C5AF6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214D17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A4CC01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852181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B3237F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943665F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012935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9000C5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6748BC6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  <w:lvlOverride w:ilvl="0">
      <w:lvl w:ilvl="0" w:tplc="88FEE03C">
        <w:numFmt w:val="decimal"/>
        <w:lvlText w:val="%1."/>
        <w:lvlJc w:val="left"/>
      </w:lvl>
    </w:lvlOverride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7D2"/>
    <w:rsid w:val="00010410"/>
    <w:rsid w:val="000111D9"/>
    <w:rsid w:val="0005343C"/>
    <w:rsid w:val="000A721D"/>
    <w:rsid w:val="001E5D6C"/>
    <w:rsid w:val="00214024"/>
    <w:rsid w:val="00287721"/>
    <w:rsid w:val="002A17D2"/>
    <w:rsid w:val="00344307"/>
    <w:rsid w:val="003C7D2D"/>
    <w:rsid w:val="003F1232"/>
    <w:rsid w:val="004F20C3"/>
    <w:rsid w:val="00671C8A"/>
    <w:rsid w:val="00732965"/>
    <w:rsid w:val="009417AC"/>
    <w:rsid w:val="00A332E4"/>
    <w:rsid w:val="00A70D19"/>
    <w:rsid w:val="00C22D40"/>
    <w:rsid w:val="00C434BD"/>
    <w:rsid w:val="00C4762A"/>
    <w:rsid w:val="00CD086B"/>
    <w:rsid w:val="00E97762"/>
    <w:rsid w:val="00EE2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</w:rPr>
  </w:style>
  <w:style w:type="character" w:customStyle="1" w:styleId="1188">
    <w:name w:val="1188"/>
    <w:basedOn w:val="a0"/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character" w:customStyle="1" w:styleId="22">
    <w:name w:val="Цитата 2 Знак"/>
    <w:link w:val="21"/>
    <w:uiPriority w:val="29"/>
    <w:rPr>
      <w:i/>
    </w:r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BorderedampLined-Accent">
    <w:name w:val="Bordered &amp;amp;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ampLined-Accent1">
    <w:name w:val="Bordered &amp;amp;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ampLined-Accent2">
    <w:name w:val="Bordered &amp;amp;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ampLined-Accent3">
    <w:name w:val="Bordered &amp;amp;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ampLined-Accent4">
    <w:name w:val="Bordered &amp;amp;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ampLined-Accent5">
    <w:name w:val="Bordered &amp;amp;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ampLined-Accent6">
    <w:name w:val="Bordered &amp;amp;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character" w:customStyle="1" w:styleId="CaptionChar">
    <w:name w:val="Caption Char"/>
    <w:uiPriority w:val="99"/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FooterChar">
    <w:name w:val="Footer Char"/>
    <w:basedOn w:val="a0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character" w:customStyle="1" w:styleId="HeaderChar">
    <w:name w:val="Header Char"/>
    <w:basedOn w:val="a0"/>
    <w:uiPriority w:val="99"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IntenseQuoteChar">
    <w:name w:val="Intense Quote Char"/>
    <w:uiPriority w:val="30"/>
    <w:rPr>
      <w:i/>
    </w:r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character" w:customStyle="1" w:styleId="QuoteChar">
    <w:name w:val="Quote Char"/>
    <w:uiPriority w:val="29"/>
    <w:rPr>
      <w:i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styleId="af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footnote reference"/>
    <w:basedOn w:val="a0"/>
    <w:uiPriority w:val="99"/>
    <w:semiHidden/>
    <w:unhideWhenUsed/>
  </w:style>
  <w:style w:type="paragraph" w:styleId="af8">
    <w:name w:val="footnote text"/>
    <w:basedOn w:val="a"/>
    <w:link w:val="af9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9">
    <w:name w:val="Текст сноски Знак"/>
    <w:basedOn w:val="a0"/>
    <w:link w:val="af8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character" w:styleId="afa">
    <w:name w:val="Hyperlink"/>
    <w:basedOn w:val="a0"/>
    <w:uiPriority w:val="99"/>
    <w:semiHidden/>
    <w:unhideWhenUsed/>
    <w:rPr>
      <w:color w:val="0000FF"/>
      <w:u w:val="single"/>
    </w:rPr>
  </w:style>
  <w:style w:type="character" w:styleId="afb">
    <w:name w:val="Strong"/>
    <w:basedOn w:val="a0"/>
    <w:uiPriority w:val="22"/>
    <w:qFormat/>
    <w:rsid w:val="00E97762"/>
    <w:rPr>
      <w:b/>
      <w:bCs/>
    </w:r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</w:rPr>
  </w:style>
  <w:style w:type="character" w:customStyle="1" w:styleId="1188">
    <w:name w:val="1188"/>
    <w:basedOn w:val="a0"/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character" w:customStyle="1" w:styleId="22">
    <w:name w:val="Цитата 2 Знак"/>
    <w:link w:val="21"/>
    <w:uiPriority w:val="29"/>
    <w:rPr>
      <w:i/>
    </w:r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BorderedampLined-Accent">
    <w:name w:val="Bordered &amp;amp;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ampLined-Accent1">
    <w:name w:val="Bordered &amp;amp;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ampLined-Accent2">
    <w:name w:val="Bordered &amp;amp;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ampLined-Accent3">
    <w:name w:val="Bordered &amp;amp;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ampLined-Accent4">
    <w:name w:val="Bordered &amp;amp;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ampLined-Accent5">
    <w:name w:val="Bordered &amp;amp;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ampLined-Accent6">
    <w:name w:val="Bordered &amp;amp;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character" w:customStyle="1" w:styleId="CaptionChar">
    <w:name w:val="Caption Char"/>
    <w:uiPriority w:val="99"/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FooterChar">
    <w:name w:val="Footer Char"/>
    <w:basedOn w:val="a0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character" w:customStyle="1" w:styleId="HeaderChar">
    <w:name w:val="Header Char"/>
    <w:basedOn w:val="a0"/>
    <w:uiPriority w:val="99"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IntenseQuoteChar">
    <w:name w:val="Intense Quote Char"/>
    <w:uiPriority w:val="30"/>
    <w:rPr>
      <w:i/>
    </w:r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character" w:customStyle="1" w:styleId="QuoteChar">
    <w:name w:val="Quote Char"/>
    <w:uiPriority w:val="29"/>
    <w:rPr>
      <w:i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styleId="af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footnote reference"/>
    <w:basedOn w:val="a0"/>
    <w:uiPriority w:val="99"/>
    <w:semiHidden/>
    <w:unhideWhenUsed/>
  </w:style>
  <w:style w:type="paragraph" w:styleId="af8">
    <w:name w:val="footnote text"/>
    <w:basedOn w:val="a"/>
    <w:link w:val="af9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9">
    <w:name w:val="Текст сноски Знак"/>
    <w:basedOn w:val="a0"/>
    <w:link w:val="af8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character" w:styleId="afa">
    <w:name w:val="Hyperlink"/>
    <w:basedOn w:val="a0"/>
    <w:uiPriority w:val="99"/>
    <w:semiHidden/>
    <w:unhideWhenUsed/>
    <w:rPr>
      <w:color w:val="0000FF"/>
      <w:u w:val="single"/>
    </w:rPr>
  </w:style>
  <w:style w:type="character" w:styleId="afb">
    <w:name w:val="Strong"/>
    <w:basedOn w:val="a0"/>
    <w:uiPriority w:val="22"/>
    <w:qFormat/>
    <w:rsid w:val="00E97762"/>
    <w:rPr>
      <w:b/>
      <w:bCs/>
    </w:r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book.ru/book/946788" TargetMode="External"/></Relationships>
</file>

<file path=word/theme/theme1.xml><?xml version="1.0" encoding="utf-8"?>
<a:theme xmlns:a="http://schemas.openxmlformats.org/drawingml/2006/main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4999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ibliography:Sources xmlns:bibliography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4B185A-5B99-457B-A1EB-5B5E4169E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15</Pages>
  <Words>3005</Words>
  <Characters>17129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Admin</cp:lastModifiedBy>
  <cp:revision>37</cp:revision>
  <dcterms:created xsi:type="dcterms:W3CDTF">2025-07-09T06:14:00Z</dcterms:created>
  <dcterms:modified xsi:type="dcterms:W3CDTF">2026-04-15T03:32:00Z</dcterms:modified>
</cp:coreProperties>
</file>